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0436" w14:textId="10EE02AE" w:rsidR="0048145E" w:rsidRDefault="00C91CC4" w:rsidP="00C91CC4">
      <w:pPr>
        <w:pStyle w:val="Heading1"/>
      </w:pPr>
      <w:r>
        <w:t>Graduate Outcomes survey results</w:t>
      </w:r>
    </w:p>
    <w:p w14:paraId="03E6F27A" w14:textId="4DF0D29D" w:rsidR="00C91CC4" w:rsidRDefault="00C91CC4" w:rsidP="00C91CC4"/>
    <w:p w14:paraId="6DFEF3BD" w14:textId="0D4E29FA" w:rsidR="0099543F" w:rsidRDefault="0099543F" w:rsidP="0099543F">
      <w:pPr>
        <w:pStyle w:val="Body-text"/>
      </w:pPr>
      <w:r>
        <w:t>A selection of national level accredited official statistics for international graduates from the class of 2021/22:</w:t>
      </w:r>
    </w:p>
    <w:p w14:paraId="0EADB332" w14:textId="77777777" w:rsidR="0099543F" w:rsidRDefault="0099543F" w:rsidP="0099543F">
      <w:pPr>
        <w:pStyle w:val="Body-text"/>
      </w:pPr>
    </w:p>
    <w:p w14:paraId="68D97B70" w14:textId="77777777" w:rsidR="0099543F" w:rsidRDefault="0099543F" w:rsidP="0099543F">
      <w:pPr>
        <w:pStyle w:val="Body-text"/>
        <w:numPr>
          <w:ilvl w:val="0"/>
          <w:numId w:val="3"/>
        </w:numPr>
      </w:pPr>
      <w:r>
        <w:t>56,315 responses received - thank you!</w:t>
      </w:r>
    </w:p>
    <w:p w14:paraId="7A617989" w14:textId="6A23B6A0" w:rsidR="0099543F" w:rsidRDefault="003C608F" w:rsidP="0099543F">
      <w:pPr>
        <w:pStyle w:val="Body-text"/>
        <w:numPr>
          <w:ilvl w:val="0"/>
          <w:numId w:val="3"/>
        </w:numPr>
      </w:pPr>
      <w:r>
        <w:t>7</w:t>
      </w:r>
      <w:r w:rsidR="0099543F">
        <w:t>5% of international graduates were in employment</w:t>
      </w:r>
    </w:p>
    <w:p w14:paraId="088074A9" w14:textId="77777777" w:rsidR="0099543F" w:rsidRDefault="0099543F" w:rsidP="0099543F">
      <w:pPr>
        <w:pStyle w:val="Body-text"/>
        <w:numPr>
          <w:ilvl w:val="0"/>
          <w:numId w:val="3"/>
        </w:numPr>
      </w:pPr>
      <w:r>
        <w:t>17% were in further study</w:t>
      </w:r>
    </w:p>
    <w:p w14:paraId="43081C7C" w14:textId="77777777" w:rsidR="0099543F" w:rsidRDefault="0099543F" w:rsidP="0099543F">
      <w:pPr>
        <w:pStyle w:val="Body-text"/>
        <w:numPr>
          <w:ilvl w:val="0"/>
          <w:numId w:val="3"/>
        </w:numPr>
      </w:pPr>
      <w:r>
        <w:t>10% were self-employed/freelancing or running their own business 15 months after completing their studies</w:t>
      </w:r>
    </w:p>
    <w:p w14:paraId="29399784" w14:textId="77777777" w:rsidR="0099543F" w:rsidRDefault="0099543F" w:rsidP="0099543F">
      <w:pPr>
        <w:pStyle w:val="Body-text"/>
        <w:numPr>
          <w:ilvl w:val="0"/>
          <w:numId w:val="3"/>
        </w:numPr>
      </w:pPr>
      <w:r>
        <w:t>7% were in employment and further study</w:t>
      </w:r>
    </w:p>
    <w:p w14:paraId="21766DF5" w14:textId="77777777" w:rsidR="0099543F" w:rsidRDefault="0099543F" w:rsidP="0099543F">
      <w:pPr>
        <w:pStyle w:val="Body-text"/>
        <w:numPr>
          <w:ilvl w:val="0"/>
          <w:numId w:val="3"/>
        </w:numPr>
      </w:pPr>
      <w:r>
        <w:t>91% of international graduates working in the UK were employed in medium or high skilled occupations</w:t>
      </w:r>
    </w:p>
    <w:p w14:paraId="57652306" w14:textId="77777777" w:rsidR="0099543F" w:rsidRDefault="0099543F" w:rsidP="0099543F">
      <w:pPr>
        <w:pStyle w:val="Body-text"/>
        <w:numPr>
          <w:ilvl w:val="0"/>
          <w:numId w:val="3"/>
        </w:numPr>
      </w:pPr>
      <w:r>
        <w:t>UK employers operating in the professional, scientific and technical activities industry were the largest recruiter of international graduates with 19% working in this industry</w:t>
      </w:r>
    </w:p>
    <w:p w14:paraId="5DFD80E8" w14:textId="4DCC6586" w:rsidR="0099543F" w:rsidRDefault="003C608F" w:rsidP="0099543F">
      <w:pPr>
        <w:pStyle w:val="Body-text"/>
        <w:numPr>
          <w:ilvl w:val="0"/>
          <w:numId w:val="3"/>
        </w:numPr>
      </w:pPr>
      <w:r>
        <w:t>17,825</w:t>
      </w:r>
      <w:r w:rsidR="0099543F">
        <w:t xml:space="preserve"> were working for an employer in the UK and of these </w:t>
      </w:r>
      <w:r>
        <w:t>70</w:t>
      </w:r>
      <w:r w:rsidR="0099543F">
        <w:t>% were on a permanent / open ended contract</w:t>
      </w:r>
    </w:p>
    <w:p w14:paraId="61473B6A" w14:textId="77777777" w:rsidR="0099543F" w:rsidRDefault="0099543F" w:rsidP="0099543F">
      <w:pPr>
        <w:pStyle w:val="Body-text"/>
        <w:numPr>
          <w:ilvl w:val="0"/>
          <w:numId w:val="3"/>
        </w:numPr>
      </w:pPr>
      <w:r>
        <w:t>80% of international graduates agreed that their current activity is meaningful</w:t>
      </w:r>
    </w:p>
    <w:p w14:paraId="04BF4A5F" w14:textId="77777777" w:rsidR="0099543F" w:rsidRDefault="0099543F" w:rsidP="0099543F">
      <w:pPr>
        <w:pStyle w:val="Body-text"/>
        <w:numPr>
          <w:ilvl w:val="0"/>
          <w:numId w:val="3"/>
        </w:numPr>
      </w:pPr>
      <w:r>
        <w:t>66% of international graduates agreed they were using what they learnt while studying</w:t>
      </w:r>
    </w:p>
    <w:p w14:paraId="50B54DBE" w14:textId="77777777" w:rsidR="0099543F" w:rsidRDefault="0099543F" w:rsidP="0099543F">
      <w:pPr>
        <w:pStyle w:val="Body-text"/>
      </w:pPr>
    </w:p>
    <w:p w14:paraId="3994D177" w14:textId="3E8A0A2E" w:rsidR="0099543F" w:rsidRDefault="0099543F" w:rsidP="0099543F">
      <w:pPr>
        <w:pStyle w:val="Body-text"/>
      </w:pPr>
      <w:r>
        <w:t>HESA 2024 CC-BY 4.0</w:t>
      </w:r>
    </w:p>
    <w:p w14:paraId="47AEA206" w14:textId="77777777" w:rsidR="0099543F" w:rsidRDefault="0099543F" w:rsidP="0099543F">
      <w:pPr>
        <w:pStyle w:val="Body-text"/>
      </w:pPr>
    </w:p>
    <w:p w14:paraId="1F01BE52" w14:textId="5674535B" w:rsidR="00D515D3" w:rsidRDefault="0099543F" w:rsidP="0099543F">
      <w:pPr>
        <w:pStyle w:val="Body-text"/>
      </w:pPr>
      <w:r>
        <w:t>Graduate Outcomes survey logo</w:t>
      </w:r>
    </w:p>
    <w:sectPr w:rsidR="00D515D3" w:rsidSect="00906FA7">
      <w:footerReference w:type="default" r:id="rId12"/>
      <w:headerReference w:type="first" r:id="rId13"/>
      <w:footerReference w:type="first" r:id="rId14"/>
      <w:pgSz w:w="11906" w:h="16838" w:code="9"/>
      <w:pgMar w:top="2381" w:right="1225" w:bottom="1701" w:left="122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D7BC7" w14:textId="77777777" w:rsidR="00FD6A8E" w:rsidRDefault="00FD6A8E" w:rsidP="002256A3">
      <w:r>
        <w:separator/>
      </w:r>
    </w:p>
  </w:endnote>
  <w:endnote w:type="continuationSeparator" w:id="0">
    <w:p w14:paraId="0C0ADBD5" w14:textId="77777777" w:rsidR="00FD6A8E" w:rsidRDefault="00FD6A8E" w:rsidP="002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A93E13" w14:paraId="058FE372" w14:textId="77777777" w:rsidTr="00A93E13">
      <w:trPr>
        <w:jc w:val="center"/>
      </w:trPr>
      <w:tc>
        <w:tcPr>
          <w:tcW w:w="1838" w:type="dxa"/>
        </w:tcPr>
        <w:p w14:paraId="1917C1C8" w14:textId="77777777" w:rsidR="00A93E13" w:rsidRDefault="00A93E13" w:rsidP="00A93E13">
          <w:pPr>
            <w:pStyle w:val="Footer"/>
          </w:pPr>
          <w:r>
            <w:rPr>
              <w:noProof/>
            </w:rPr>
            <w:drawing>
              <wp:inline distT="0" distB="0" distL="0" distR="0" wp14:anchorId="126546A1" wp14:editId="5253481B">
                <wp:extent cx="1009213" cy="504825"/>
                <wp:effectExtent l="0" t="0" r="635" b="0"/>
                <wp:docPr id="8" name="Picture 8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3F71D8B8" w14:textId="77777777" w:rsidR="00A93E13" w:rsidRPr="009F09B3" w:rsidRDefault="00A93E13" w:rsidP="00A93E13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0D93D421" w14:textId="77777777" w:rsidR="00A93E13" w:rsidRPr="00D91197" w:rsidRDefault="00A93E13" w:rsidP="00A93E13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B3D9BD3" w14:textId="77777777" w:rsidR="00A93E13" w:rsidRDefault="00A93E13" w:rsidP="00A93E13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</w:tbl>
  <w:p w14:paraId="7C152E34" w14:textId="77777777" w:rsidR="00A93E13" w:rsidRPr="00265129" w:rsidRDefault="00A93E13" w:rsidP="00A93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7C8A" w14:textId="77777777" w:rsidR="00BF3B4E" w:rsidRDefault="00BF3B4E" w:rsidP="00BF3B4E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BF3B4E" w14:paraId="45FF2A8B" w14:textId="77777777" w:rsidTr="00AF68BD">
      <w:trPr>
        <w:jc w:val="center"/>
      </w:trPr>
      <w:tc>
        <w:tcPr>
          <w:tcW w:w="1838" w:type="dxa"/>
        </w:tcPr>
        <w:p w14:paraId="713E7D91" w14:textId="77777777" w:rsidR="00BF3B4E" w:rsidRDefault="00BF3B4E" w:rsidP="00BF3B4E">
          <w:pPr>
            <w:pStyle w:val="Footer"/>
          </w:pPr>
          <w:bookmarkStart w:id="0" w:name="_Hlk113964988"/>
          <w:r>
            <w:rPr>
              <w:noProof/>
            </w:rPr>
            <w:drawing>
              <wp:inline distT="0" distB="0" distL="0" distR="0" wp14:anchorId="7E5D2E0C" wp14:editId="57BC869B">
                <wp:extent cx="1009213" cy="504825"/>
                <wp:effectExtent l="0" t="0" r="635" b="0"/>
                <wp:docPr id="6" name="Picture 6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05640FCD" w14:textId="77777777" w:rsidR="00BF3B4E" w:rsidRPr="009F09B3" w:rsidRDefault="00BF3B4E" w:rsidP="00BF3B4E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6ABEE324" w14:textId="77777777" w:rsidR="00BF3B4E" w:rsidRPr="00D91197" w:rsidRDefault="00BF3B4E" w:rsidP="00BF3B4E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381CDAB5" w14:textId="77777777" w:rsidR="00BF3B4E" w:rsidRDefault="00BF3B4E" w:rsidP="00BF3B4E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  <w:bookmarkEnd w:id="0"/>
  </w:tbl>
  <w:p w14:paraId="690FF9B3" w14:textId="77777777" w:rsidR="0076426A" w:rsidRPr="00BF3B4E" w:rsidRDefault="0076426A" w:rsidP="00BF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32DB" w14:textId="77777777" w:rsidR="00FD6A8E" w:rsidRDefault="00FD6A8E" w:rsidP="002256A3">
      <w:r>
        <w:separator/>
      </w:r>
    </w:p>
  </w:footnote>
  <w:footnote w:type="continuationSeparator" w:id="0">
    <w:p w14:paraId="3084CB73" w14:textId="77777777" w:rsidR="00FD6A8E" w:rsidRDefault="00FD6A8E" w:rsidP="002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6CD7" w14:textId="77777777" w:rsidR="0076426A" w:rsidRDefault="0076426A"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00227CC" wp14:editId="4DBD9D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76000" cy="58320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EFF"/>
    <w:multiLevelType w:val="hybridMultilevel"/>
    <w:tmpl w:val="8378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2388"/>
    <w:multiLevelType w:val="hybridMultilevel"/>
    <w:tmpl w:val="B650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2C63"/>
    <w:multiLevelType w:val="hybridMultilevel"/>
    <w:tmpl w:val="F786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72">
    <w:abstractNumId w:val="0"/>
  </w:num>
  <w:num w:numId="2" w16cid:durableId="592207889">
    <w:abstractNumId w:val="2"/>
  </w:num>
  <w:num w:numId="3" w16cid:durableId="194079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6"/>
    <w:rsid w:val="000718A2"/>
    <w:rsid w:val="00071C39"/>
    <w:rsid w:val="00077117"/>
    <w:rsid w:val="00106018"/>
    <w:rsid w:val="00135CA5"/>
    <w:rsid w:val="001427F6"/>
    <w:rsid w:val="0017193E"/>
    <w:rsid w:val="001871D4"/>
    <w:rsid w:val="00192304"/>
    <w:rsid w:val="001A094A"/>
    <w:rsid w:val="001B4F29"/>
    <w:rsid w:val="001C1DA8"/>
    <w:rsid w:val="001C412B"/>
    <w:rsid w:val="002256A3"/>
    <w:rsid w:val="002611C2"/>
    <w:rsid w:val="00265129"/>
    <w:rsid w:val="00282CFC"/>
    <w:rsid w:val="002C1855"/>
    <w:rsid w:val="002E336F"/>
    <w:rsid w:val="0030130C"/>
    <w:rsid w:val="00303E36"/>
    <w:rsid w:val="00334793"/>
    <w:rsid w:val="00365D53"/>
    <w:rsid w:val="003C608F"/>
    <w:rsid w:val="003F352C"/>
    <w:rsid w:val="00412F5F"/>
    <w:rsid w:val="004307B1"/>
    <w:rsid w:val="00433166"/>
    <w:rsid w:val="004633D1"/>
    <w:rsid w:val="00463606"/>
    <w:rsid w:val="0047398B"/>
    <w:rsid w:val="00475EAC"/>
    <w:rsid w:val="0048145E"/>
    <w:rsid w:val="00482F67"/>
    <w:rsid w:val="00486700"/>
    <w:rsid w:val="00493DDF"/>
    <w:rsid w:val="004F3C0F"/>
    <w:rsid w:val="004F3D57"/>
    <w:rsid w:val="0052459E"/>
    <w:rsid w:val="00530311"/>
    <w:rsid w:val="00552531"/>
    <w:rsid w:val="0059002B"/>
    <w:rsid w:val="005D6B25"/>
    <w:rsid w:val="005F6046"/>
    <w:rsid w:val="006060CB"/>
    <w:rsid w:val="006377F6"/>
    <w:rsid w:val="00644FE1"/>
    <w:rsid w:val="00654475"/>
    <w:rsid w:val="006A6182"/>
    <w:rsid w:val="006A7BB6"/>
    <w:rsid w:val="006D0CFF"/>
    <w:rsid w:val="006E4866"/>
    <w:rsid w:val="007141E3"/>
    <w:rsid w:val="00720D86"/>
    <w:rsid w:val="0072702F"/>
    <w:rsid w:val="00741E7B"/>
    <w:rsid w:val="00745C92"/>
    <w:rsid w:val="0076426A"/>
    <w:rsid w:val="00781886"/>
    <w:rsid w:val="007A2FC9"/>
    <w:rsid w:val="007C7440"/>
    <w:rsid w:val="007D04F7"/>
    <w:rsid w:val="007E6F0F"/>
    <w:rsid w:val="00807BF1"/>
    <w:rsid w:val="008173F7"/>
    <w:rsid w:val="00880125"/>
    <w:rsid w:val="00896166"/>
    <w:rsid w:val="008A043B"/>
    <w:rsid w:val="008B2219"/>
    <w:rsid w:val="008C51D7"/>
    <w:rsid w:val="008D09DD"/>
    <w:rsid w:val="00906FA7"/>
    <w:rsid w:val="009819A4"/>
    <w:rsid w:val="00994CC1"/>
    <w:rsid w:val="0099543F"/>
    <w:rsid w:val="009A0718"/>
    <w:rsid w:val="009C0BCF"/>
    <w:rsid w:val="009C2BE9"/>
    <w:rsid w:val="009D7B28"/>
    <w:rsid w:val="00A13389"/>
    <w:rsid w:val="00A34F7F"/>
    <w:rsid w:val="00A837E2"/>
    <w:rsid w:val="00A93E13"/>
    <w:rsid w:val="00AB22FB"/>
    <w:rsid w:val="00AD20E5"/>
    <w:rsid w:val="00AD29DF"/>
    <w:rsid w:val="00AD2A27"/>
    <w:rsid w:val="00AF68E1"/>
    <w:rsid w:val="00B124D9"/>
    <w:rsid w:val="00B9785D"/>
    <w:rsid w:val="00BA4350"/>
    <w:rsid w:val="00BA45FC"/>
    <w:rsid w:val="00BC5116"/>
    <w:rsid w:val="00BD6F8F"/>
    <w:rsid w:val="00BE5801"/>
    <w:rsid w:val="00BF3B4E"/>
    <w:rsid w:val="00C13364"/>
    <w:rsid w:val="00C179FD"/>
    <w:rsid w:val="00C562E3"/>
    <w:rsid w:val="00C56363"/>
    <w:rsid w:val="00C610B7"/>
    <w:rsid w:val="00C64BBE"/>
    <w:rsid w:val="00C70A22"/>
    <w:rsid w:val="00C91CC4"/>
    <w:rsid w:val="00CA26A8"/>
    <w:rsid w:val="00CA2CF9"/>
    <w:rsid w:val="00CE3C09"/>
    <w:rsid w:val="00D03ABE"/>
    <w:rsid w:val="00D46C5D"/>
    <w:rsid w:val="00D515D3"/>
    <w:rsid w:val="00D52207"/>
    <w:rsid w:val="00D94B02"/>
    <w:rsid w:val="00DA4040"/>
    <w:rsid w:val="00DB046F"/>
    <w:rsid w:val="00DF03D5"/>
    <w:rsid w:val="00E344BC"/>
    <w:rsid w:val="00E543B3"/>
    <w:rsid w:val="00E60F4F"/>
    <w:rsid w:val="00E77B91"/>
    <w:rsid w:val="00E84FBA"/>
    <w:rsid w:val="00EB6CF9"/>
    <w:rsid w:val="00F105DB"/>
    <w:rsid w:val="00F4629D"/>
    <w:rsid w:val="00F5726F"/>
    <w:rsid w:val="00FA1C87"/>
    <w:rsid w:val="00FC2671"/>
    <w:rsid w:val="00FD1F3A"/>
    <w:rsid w:val="00FD6A8E"/>
    <w:rsid w:val="00FE3EC2"/>
    <w:rsid w:val="00FE5921"/>
    <w:rsid w:val="00FF319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895E7"/>
  <w14:defaultImageDpi w14:val="32767"/>
  <w15:chartTrackingRefBased/>
  <w15:docId w15:val="{04F07DA5-A4DA-4DF3-A7FB-7B7D8D1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6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E"/>
    <w:pPr>
      <w:keepNext/>
      <w:keepLines/>
      <w:outlineLvl w:val="0"/>
    </w:pPr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4E"/>
    <w:pPr>
      <w:keepNext/>
      <w:keepLines/>
      <w:outlineLvl w:val="1"/>
    </w:pPr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4E"/>
    <w:pPr>
      <w:keepNext/>
      <w:keepLines/>
      <w:outlineLvl w:val="2"/>
    </w:pPr>
    <w:rPr>
      <w:rFonts w:ascii="Arial Bold" w:eastAsiaTheme="majorEastAsia" w:hAnsi="Arial Bold" w:cstheme="majorBidi"/>
      <w:b/>
      <w:color w:val="1E355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B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B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61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qFormat/>
    <w:rsid w:val="00493DDF"/>
  </w:style>
  <w:style w:type="table" w:styleId="TableGrid">
    <w:name w:val="Table Grid"/>
    <w:basedOn w:val="TableNormal"/>
    <w:uiPriority w:val="39"/>
    <w:rsid w:val="002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265129"/>
    <w:rPr>
      <w:rFonts w:ascii="Arial Bold" w:hAnsi="Arial Bold" w:cs="Effra-Regular"/>
      <w:b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BF3B4E"/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9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Body-text"/>
    <w:rsid w:val="00745C92"/>
    <w:pPr>
      <w:spacing w:line="160" w:lineRule="exact"/>
    </w:pPr>
    <w:rPr>
      <w:spacing w:val="-4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BF3B4E"/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3B4E"/>
    <w:pPr>
      <w:contextualSpacing/>
    </w:pPr>
    <w:rPr>
      <w:rFonts w:eastAsiaTheme="majorEastAsia" w:cstheme="majorBidi"/>
      <w:color w:val="1E355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E"/>
    <w:rPr>
      <w:rFonts w:ascii="Arial" w:eastAsiaTheme="majorEastAsia" w:hAnsi="Arial" w:cstheme="majorBidi"/>
      <w:color w:val="1E355E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3B4E"/>
    <w:rPr>
      <w:rFonts w:ascii="Arial Bold" w:eastAsiaTheme="majorEastAsia" w:hAnsi="Arial Bold" w:cstheme="majorBidi"/>
      <w:b/>
      <w:color w:val="1E355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46F"/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046F"/>
    <w:rPr>
      <w:rFonts w:asciiTheme="majorHAnsi" w:eastAsiaTheme="majorEastAsia" w:hAnsiTheme="majorHAnsi" w:cstheme="majorBidi"/>
      <w:color w:val="4661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B046F"/>
    <w:rPr>
      <w:rFonts w:asciiTheme="majorHAnsi" w:eastAsiaTheme="majorEastAsia" w:hAnsiTheme="majorHAnsi" w:cstheme="majorBidi"/>
      <w:color w:val="2E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046F"/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B04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4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F3B4E"/>
    <w:pPr>
      <w:spacing w:after="200"/>
    </w:pPr>
    <w:rPr>
      <w:iCs/>
      <w:color w:val="1E355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702F"/>
    <w:rPr>
      <w:rFonts w:ascii="Arial" w:hAnsi="Arial"/>
      <w:color w:val="6A86B8" w:themeColor="accent1"/>
      <w:sz w:val="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F3B4E"/>
    <w:rPr>
      <w:rFonts w:ascii="Arial" w:hAnsi="Arial"/>
      <w:color w:val="1E355E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6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HESA Primary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6A86B8"/>
      </a:accent1>
      <a:accent2>
        <a:srgbClr val="1F4388"/>
      </a:accent2>
      <a:accent3>
        <a:srgbClr val="83C7BC"/>
      </a:accent3>
      <a:accent4>
        <a:srgbClr val="DFE3EB"/>
      </a:accent4>
      <a:accent5>
        <a:srgbClr val="1E355E"/>
      </a:accent5>
      <a:accent6>
        <a:srgbClr val="DBD9D6"/>
      </a:accent6>
      <a:hlink>
        <a:srgbClr val="954F72"/>
      </a:hlink>
      <a:folHlink>
        <a:srgbClr val="FFFFFF"/>
      </a:folHlink>
    </a:clrScheme>
    <a:fontScheme name="HE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CA30779-2FCC-4113-A423-2B8FCC9A984F}" vid="{2E1A3BB4-BFDB-4525-8A8F-C698B93701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55f33-77d2-4545-9ec6-8ece34099d2f" xsi:nil="true"/>
    <lcf76f155ced4ddcb4097134ff3c332f xmlns="bf109c0d-1ea3-4a9a-a022-c7fc77bef1f4">
      <Terms xmlns="http://schemas.microsoft.com/office/infopath/2007/PartnerControls"/>
    </lcf76f155ced4ddcb4097134ff3c332f>
    <_ip_UnifiedCompliancePolicyUIAction xmlns="http://schemas.microsoft.com/sharepoint/v3" xsi:nil="true"/>
    <p0236d4d144d4627bcb169c5987c2c89 xmlns="7c455f33-77d2-4545-9ec6-8ece34099d2f">
      <Terms xmlns="http://schemas.microsoft.com/office/infopath/2007/PartnerControls"/>
    </p0236d4d144d4627bcb169c5987c2c89>
    <b89bde72cd604427a006be6ed1d4a50e xmlns="7c455f33-77d2-4545-9ec6-8ece34099d2f">
      <Terms xmlns="http://schemas.microsoft.com/office/infopath/2007/PartnerControls"/>
    </b89bde72cd604427a006be6ed1d4a50e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42BE69A3C5743AF8D2F4DA65FA61E" ma:contentTypeVersion="43" ma:contentTypeDescription="Create a new document." ma:contentTypeScope="" ma:versionID="f2b5267c2425353bb0d2b3c56fac3e6a">
  <xsd:schema xmlns:xsd="http://www.w3.org/2001/XMLSchema" xmlns:xs="http://www.w3.org/2001/XMLSchema" xmlns:p="http://schemas.microsoft.com/office/2006/metadata/properties" xmlns:ns1="http://schemas.microsoft.com/sharepoint/v3" xmlns:ns2="7c455f33-77d2-4545-9ec6-8ece34099d2f" xmlns:ns3="bf109c0d-1ea3-4a9a-a022-c7fc77bef1f4" xmlns:ns4="792e5247-9d91-4604-b2cd-de35c252283d" targetNamespace="http://schemas.microsoft.com/office/2006/metadata/properties" ma:root="true" ma:fieldsID="9b1bde2639718c1352d6b42c88d45c2e" ns1:_="" ns2:_="" ns3:_="" ns4:_="">
    <xsd:import namespace="http://schemas.microsoft.com/sharepoint/v3"/>
    <xsd:import namespace="7c455f33-77d2-4545-9ec6-8ece34099d2f"/>
    <xsd:import namespace="bf109c0d-1ea3-4a9a-a022-c7fc77bef1f4"/>
    <xsd:import namespace="792e5247-9d91-4604-b2cd-de35c252283d"/>
    <xsd:element name="properties">
      <xsd:complexType>
        <xsd:sequence>
          <xsd:element name="documentManagement">
            <xsd:complexType>
              <xsd:all>
                <xsd:element ref="ns2:b89bde72cd604427a006be6ed1d4a50e" minOccurs="0"/>
                <xsd:element ref="ns2:TaxCatchAll" minOccurs="0"/>
                <xsd:element ref="ns2:TaxCatchAllLabel" minOccurs="0"/>
                <xsd:element ref="ns2:p0236d4d144d4627bcb169c5987c2c89" minOccurs="0"/>
                <xsd:element ref="ns3:lcf76f155ced4ddcb4097134ff3c332f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b89bde72cd604427a006be6ed1d4a50e" ma:index="8" nillable="true" ma:taxonomy="true" ma:internalName="b89bde72cd604427a006be6ed1d4a50e" ma:taxonomyFieldName="Business_x0020_Function" ma:displayName="Business Function" ma:default="" ma:fieldId="{b89bde72-cd60-4427-a006-be6ed1d4a50e}" ma:sspId="79c6cfb5-50bc-4fca-81ee-f60fcea9a646" ma:termSetId="e083faab-cda4-4174-a470-765f029b000e" ma:anchorId="0dc13b50-433d-4bdb-999d-681bda683d0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1e3437-237f-48fe-8b1c-4a9a0ed5996c}" ma:internalName="TaxCatchAll" ma:showField="CatchAllData" ma:web="792e5247-9d91-4604-b2cd-de35c2522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1e3437-237f-48fe-8b1c-4a9a0ed5996c}" ma:internalName="TaxCatchAllLabel" ma:readOnly="true" ma:showField="CatchAllDataLabel" ma:web="792e5247-9d91-4604-b2cd-de35c2522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6d4d144d4627bcb169c5987c2c89" ma:index="12" nillable="true" ma:taxonomy="true" ma:internalName="p0236d4d144d4627bcb169c5987c2c89" ma:taxonomyFieldName="Business_x0020_Activitiy" ma:displayName="Business Activity" ma:fieldId="{90236d4d-144d-4627-bcb1-69c5987c2c89}" ma:sspId="79c6cfb5-50bc-4fca-81ee-f60fcea9a646" ma:termSetId="e083faab-cda4-4174-a470-765f029b000e" ma:anchorId="de6fb188-fa74-481c-913e-47f98ad515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9c0d-1ea3-4a9a-a022-c7fc77bef1f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5247-9d91-4604-b2cd-de35c252283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c6cfb5-50bc-4fca-81ee-f60fcea9a646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9472A-649D-422A-8FFF-770A2A10D985}">
  <ds:schemaRefs>
    <ds:schemaRef ds:uri="http://schemas.microsoft.com/office/2006/metadata/properties"/>
    <ds:schemaRef ds:uri="http://schemas.microsoft.com/office/infopath/2007/PartnerControls"/>
    <ds:schemaRef ds:uri="7c455f33-77d2-4545-9ec6-8ece34099d2f"/>
    <ds:schemaRef ds:uri="bf109c0d-1ea3-4a9a-a022-c7fc77bef1f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C34F04-88F3-4F54-9E12-F3915DA39A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1A7B9-6517-4FDD-897F-8B0F1C346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55f33-77d2-4545-9ec6-8ece34099d2f"/>
    <ds:schemaRef ds:uri="bf109c0d-1ea3-4a9a-a022-c7fc77bef1f4"/>
    <ds:schemaRef ds:uri="792e5247-9d91-4604-b2cd-de35c2522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BCA9F8-678B-4A98-B0CA-93A334FC28A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BE66887-0094-42F0-A0F3-97CE1B4051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1a080c-7386-44f3-81c6-2c71b2b3b237}" enabled="1" method="Standar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Walkley</dc:creator>
  <cp:keywords/>
  <dc:description/>
  <cp:lastModifiedBy>Lisa Walkley</cp:lastModifiedBy>
  <cp:revision>2</cp:revision>
  <dcterms:created xsi:type="dcterms:W3CDTF">2024-07-09T09:28:00Z</dcterms:created>
  <dcterms:modified xsi:type="dcterms:W3CDTF">2024-07-09T09:28:00Z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0x010100B3B42BE69A3C5743AF8D2F4DA65FA61E</vt:lpwstr>
  </property>
  <property fmtid="{D5CDD505-2E9C-101B-9397-08002B2CF9AE}" pid="3" name="MediaServiceImageTags">
    <vt:lpwstr/>
  </property>
  <property fmtid="{D5CDD505-2E9C-101B-9397-08002B2CF9AE}" pid="4" name="Business Function">
    <vt:lpwstr/>
  </property>
  <property fmtid="{D5CDD505-2E9C-101B-9397-08002B2CF9AE}" pid="5" name="Business Activitiy">
    <vt:lpwstr/>
  </property>
  <property fmtid="{D5CDD505-2E9C-101B-9397-08002B2CF9AE}" pid="6" name="Business_x0020_Activitiy">
    <vt:lpwstr/>
  </property>
  <property fmtid="{D5CDD505-2E9C-101B-9397-08002B2CF9AE}" pid="7" name="Business_x0020_Function">
    <vt:lpwstr/>
  </property>
</Properties>
</file>